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№ 6</w:t>
      </w:r>
      <w:r>
        <w:rPr>
          <w:rFonts w:ascii="Times New Roman" w:hAnsi="Times New Roman"/>
          <w:sz w:val="20"/>
          <w:szCs w:val="20"/>
        </w:rPr>
      </w:r>
    </w:p>
    <w:p>
      <w:pPr>
        <w:jc w:val="right"/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t xml:space="preserve"> к Договору подряда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№ ______</w:t>
      </w:r>
      <w:r>
        <w:rPr>
          <w:rFonts w:ascii="Times New Roman" w:hAnsi="Times New Roman"/>
          <w:sz w:val="20"/>
          <w:szCs w:val="20"/>
        </w:rPr>
        <w:t xml:space="preserve">___</w:t>
      </w:r>
      <w:r>
        <w:rPr>
          <w:rFonts w:ascii="Times New Roman" w:hAnsi="Times New Roman"/>
          <w:sz w:val="20"/>
          <w:szCs w:val="20"/>
        </w:rPr>
        <w:t xml:space="preserve">______</w:t>
      </w:r>
      <w:r>
        <w:rPr>
          <w:rFonts w:ascii="Times New Roman" w:hAnsi="Times New Roman"/>
          <w:sz w:val="20"/>
          <w:szCs w:val="20"/>
        </w:rPr>
        <w:t xml:space="preserve">____</w:t>
      </w:r>
      <w:r>
        <w:rPr>
          <w:rFonts w:ascii="Times New Roman" w:hAnsi="Times New Roman"/>
          <w:sz w:val="20"/>
          <w:szCs w:val="20"/>
        </w:rPr>
      </w:r>
      <w:r/>
    </w:p>
    <w:p>
      <w:pPr>
        <w:jc w:val="right"/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«____» __________ 2026 </w:t>
      </w:r>
      <w:r>
        <w:rPr>
          <w:rFonts w:ascii="Times New Roman" w:hAnsi="Times New Roman"/>
          <w:sz w:val="20"/>
          <w:szCs w:val="20"/>
        </w:rPr>
        <w:t xml:space="preserve">г.</w:t>
      </w:r>
      <w:r>
        <w:rPr>
          <w:rFonts w:ascii="Times New Roman" w:hAnsi="Times New Roman"/>
          <w:sz w:val="20"/>
          <w:szCs w:val="20"/>
        </w:rPr>
      </w:r>
      <w:r/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Theme="minorHAnsi" w:hAnsiTheme="minorHAnsi" w:eastAsiaTheme="minorHAnsi" w:cstheme="minorBidi"/>
        </w:rPr>
      </w:pPr>
      <w:r>
        <w:rPr>
          <w:rFonts w:asciiTheme="minorHAnsi" w:hAnsiTheme="minorHAnsi" w:eastAsiaTheme="minorHAnsi" w:cstheme="minorBidi"/>
        </w:rPr>
      </w:r>
      <w:r>
        <w:rPr>
          <w:rFonts w:asciiTheme="minorHAnsi" w:hAnsiTheme="minorHAnsi" w:eastAsiaTheme="minorHAnsi" w:cstheme="minorBidi"/>
        </w:rPr>
      </w:r>
      <w:r>
        <w:rPr>
          <w:rFonts w:asciiTheme="minorHAnsi" w:hAnsiTheme="minorHAnsi" w:eastAsiaTheme="minorHAnsi" w:cstheme="minorBidi"/>
        </w:rPr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24"/>
        <w:gridCol w:w="3753"/>
      </w:tblGrid>
      <w:tr>
        <w:tblPrEx/>
        <w:trPr/>
        <w:tc>
          <w:tcPr>
            <w:shd w:val="clear" w:color="auto" w:fill="ffffff"/>
            <w:tcW w:w="5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Cs w:val="16"/>
                <w:lang w:eastAsia="ru-RU"/>
              </w:rPr>
              <w:t xml:space="preserve">Электростанция ___________________________</w:t>
            </w:r>
            <w:r>
              <w:rPr>
                <w:rFonts w:ascii="Times New Roman" w:hAnsi="Times New Roman" w:eastAsia="Times New Roman"/>
                <w:color w:val="000000"/>
                <w:szCs w:val="16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Cs w:val="16"/>
                <w:lang w:eastAsia="ru-RU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Cs w:val="16"/>
                <w:lang w:eastAsia="ru-RU"/>
              </w:rPr>
              <w:t xml:space="preserve">Объект ремонта ___________________________</w:t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</w:p>
        </w:tc>
        <w:tc>
          <w:tcPr>
            <w:shd w:val="clear" w:color="auto" w:fill="ffffff"/>
            <w:tcW w:w="3433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Cs w:val="20"/>
                <w:lang w:eastAsia="ru-RU"/>
              </w:rPr>
              <w:t xml:space="preserve">УТВЕРЖДАЮ</w:t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Cs w:val="20"/>
                <w:lang w:eastAsia="ru-RU"/>
              </w:rPr>
              <w:t xml:space="preserve">___________________________</w:t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</w:p>
          <w:p>
            <w:pPr>
              <w:ind w:firstLine="732"/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16"/>
                <w:lang w:eastAsia="ru-RU"/>
              </w:rPr>
              <w:t xml:space="preserve">Дата, подпись</w:t>
            </w: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</w:p>
        </w:tc>
      </w:tr>
    </w:tbl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6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Cs w:val="16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Форма акта на приемку из ремонта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 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здания, сооружения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_____________________________________________________________________________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Комиссия в составе: 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назначенная 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произвела приёмку в эксплуатацию законченный ремонтом объект 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При приёмке установлено: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1. Ремонт выполнялся 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в период с __________________________________________ по 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и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выполнен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 за ________________________ календарных суток против 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суток по плану.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Ответственный руководитель работ 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Производитель работ (бригада) 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2. Ремонт произведён на основании: 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3. Имеющие место отступления от проекта 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4. При ремонте выполнены следующие основные работы: 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5. Перечень недоделок, не препятствующих нормальной эксплуатации объекта 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6. Сметная стоимость ремонта объекта по утверждённой сметной документации ____ тыс. руб.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Фактическая стоимость выполненных и принятых по настоящему акту работ _______ тыс. руб.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Сметная стоимость недоделок, перечисленных в п. 5 акта __________________ тыс. руб.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7. Комиссия проверила наличие и содержание следующих документов по ремонту 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Решение комиссии: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Предъявленный к сдаче объект 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принимается в эксплуатацию "    " ____________________________ 20    г.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с оценкой выполненных работ 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Приложение к акту 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Форма согласована: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tabs>
          <w:tab w:val="left" w:pos="7350" w:leader="none"/>
        </w:tabs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</w:r>
      <w:r>
        <w:rPr>
          <w:rFonts w:ascii="Times New Roman" w:hAnsi="Times New Roman"/>
          <w:b/>
          <w:color w:val="00000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Заказчик: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Подрядчик: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spacing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_______________ / </w:t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  <w:p>
            <w:pPr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  <w:p>
            <w:pPr>
              <w:spacing w:line="240" w:lineRule="auto"/>
              <w:widowControl w:val="off"/>
              <w:rPr>
                <w:rFonts w:ascii="Times New Roman" w:hAnsi="Times New Roman"/>
              </w:rPr>
            </w:pPr>
            <w:r/>
            <w:bookmarkStart w:id="0" w:name="_GoBack"/>
            <w:r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_______________ /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284"/>
        <w:tabs>
          <w:tab w:val="left" w:pos="7350" w:leader="none"/>
        </w:tabs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</w:r>
      <w:r>
        <w:rPr>
          <w:rFonts w:ascii="Times New Roman" w:hAnsi="Times New Roman"/>
          <w:b/>
          <w:color w:val="000000"/>
        </w:rPr>
      </w:r>
      <w:r>
        <w:rPr>
          <w:rFonts w:ascii="Times New Roman" w:hAnsi="Times New Roman"/>
          <w:b/>
          <w:color w:val="000000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sectPr>
      <w:footnotePr/>
      <w:endnotePr/>
      <w:type w:val="continuous"/>
      <w:pgSz w:w="11906" w:h="16838" w:orient="portrait"/>
      <w:pgMar w:top="686" w:right="567" w:bottom="902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character" w:styleId="674">
    <w:name w:val="Title Char"/>
    <w:basedOn w:val="832"/>
    <w:link w:val="835"/>
    <w:uiPriority w:val="10"/>
    <w:rPr>
      <w:sz w:val="48"/>
      <w:szCs w:val="48"/>
    </w:rPr>
  </w:style>
  <w:style w:type="paragraph" w:styleId="675">
    <w:name w:val="Subtitle"/>
    <w:basedOn w:val="831"/>
    <w:next w:val="831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2"/>
    <w:link w:val="675"/>
    <w:uiPriority w:val="11"/>
    <w:rPr>
      <w:sz w:val="24"/>
      <w:szCs w:val="24"/>
    </w:rPr>
  </w:style>
  <w:style w:type="paragraph" w:styleId="677">
    <w:name w:val="Quote"/>
    <w:basedOn w:val="831"/>
    <w:next w:val="831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1"/>
    <w:next w:val="831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1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2"/>
    <w:link w:val="681"/>
    <w:uiPriority w:val="99"/>
  </w:style>
  <w:style w:type="paragraph" w:styleId="683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2"/>
    <w:link w:val="683"/>
    <w:uiPriority w:val="99"/>
  </w:style>
  <w:style w:type="paragraph" w:styleId="685">
    <w:name w:val="Caption"/>
    <w:basedOn w:val="831"/>
    <w:next w:val="831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rPr>
      <w:rFonts w:ascii="Calibri" w:hAnsi="Calibri" w:eastAsia="Calibri" w:cs="Times New Roman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Title"/>
    <w:basedOn w:val="831"/>
    <w:link w:val="836"/>
    <w:qFormat/>
    <w:pPr>
      <w:ind w:firstLine="567"/>
      <w:jc w:val="center"/>
      <w:spacing w:after="0" w:line="240" w:lineRule="auto"/>
      <w:shd w:val="clear" w:color="auto" w:fill="ffffff"/>
    </w:pPr>
    <w:rPr>
      <w:rFonts w:ascii="Times New Roman" w:hAnsi="Times New Roman" w:eastAsia="Times New Roman"/>
      <w:b/>
    </w:rPr>
  </w:style>
  <w:style w:type="character" w:styleId="836" w:customStyle="1">
    <w:name w:val="Название Знак"/>
    <w:basedOn w:val="832"/>
    <w:link w:val="835"/>
    <w:rPr>
      <w:rFonts w:ascii="Times New Roman" w:hAnsi="Times New Roman" w:eastAsia="Times New Roman" w:cs="Times New Roman"/>
      <w:b/>
      <w:shd w:val="clear" w:color="auto" w:fill="ffffff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lastModifiedBy>stepan_dv</cp:lastModifiedBy>
  <cp:revision>19</cp:revision>
  <dcterms:created xsi:type="dcterms:W3CDTF">2018-10-24T01:24:00Z</dcterms:created>
  <dcterms:modified xsi:type="dcterms:W3CDTF">2026-01-14T05:09:27Z</dcterms:modified>
</cp:coreProperties>
</file>